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2A24" w:rsidRDefault="00602A24" w:rsidP="00602A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3FB2"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 w:rsidRPr="003F3FB2">
        <w:rPr>
          <w:rFonts w:ascii="Times New Roman" w:hAnsi="Times New Roman" w:cs="Times New Roman"/>
          <w:b/>
          <w:sz w:val="24"/>
          <w:szCs w:val="24"/>
        </w:rPr>
        <w:br/>
      </w:r>
      <w:r>
        <w:rPr>
          <w:rFonts w:ascii="Times New Roman" w:hAnsi="Times New Roman" w:cs="Times New Roman"/>
          <w:b/>
          <w:sz w:val="24"/>
          <w:szCs w:val="24"/>
        </w:rPr>
        <w:t>«музыкальный инструмент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Программа предмета «</w:t>
      </w:r>
      <w:r>
        <w:rPr>
          <w:color w:val="000000"/>
          <w:sz w:val="21"/>
          <w:szCs w:val="21"/>
        </w:rPr>
        <w:t>Музыкальный инструмент</w:t>
      </w:r>
      <w:r>
        <w:rPr>
          <w:color w:val="000000"/>
          <w:sz w:val="21"/>
          <w:szCs w:val="21"/>
        </w:rPr>
        <w:t>» разработана на основе и с учетом Федеральных государственных требований к дополнительным общеразвивающим общеобразовательным программам сольного пения (эстрадный вокал).</w:t>
      </w:r>
    </w:p>
    <w:p w:rsidR="00602A24" w:rsidRPr="00976098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</w:t>
      </w:r>
      <w:r>
        <w:rPr>
          <w:color w:val="000000"/>
          <w:sz w:val="21"/>
          <w:szCs w:val="21"/>
        </w:rPr>
        <w:t>  Учебный предмет «</w:t>
      </w:r>
      <w:r w:rsidRPr="00602A24">
        <w:rPr>
          <w:color w:val="000000"/>
          <w:sz w:val="21"/>
          <w:szCs w:val="21"/>
        </w:rPr>
        <w:t>Музыкальный инструмент (синтезатор)» направлен на освоение навыков инструментального исполнительства, развитие художественного вкуса, расширение кругозора, познание ос</w:t>
      </w:r>
      <w:r>
        <w:rPr>
          <w:color w:val="000000"/>
          <w:sz w:val="21"/>
          <w:szCs w:val="21"/>
        </w:rPr>
        <w:t>нов исполнительского мастерства.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</w:t>
      </w:r>
      <w:r>
        <w:rPr>
          <w:color w:val="000000"/>
          <w:sz w:val="21"/>
          <w:szCs w:val="21"/>
        </w:rPr>
        <w:t xml:space="preserve">Срок </w:t>
      </w:r>
      <w:r w:rsidRPr="00602A24">
        <w:rPr>
          <w:color w:val="000000"/>
          <w:sz w:val="21"/>
          <w:szCs w:val="21"/>
        </w:rPr>
        <w:t>освоения программы для детей, поступивших в образовательное учреждение в 1-й класс в возрасте с 8 до 13 лет составляет 5 лет.</w:t>
      </w:r>
    </w:p>
    <w:p w:rsidR="00602A24" w:rsidRPr="006945CB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Перед началом учебного года планируется ряд творческих показов: концерты-лекции с участием детей и преподавателей, отчетный концерт школы.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знать: </w:t>
      </w:r>
      <w:r w:rsidRPr="00602A24">
        <w:rPr>
          <w:color w:val="000000"/>
          <w:sz w:val="21"/>
          <w:szCs w:val="21"/>
        </w:rPr>
        <w:t>в соответствии с прог</w:t>
      </w:r>
      <w:r>
        <w:rPr>
          <w:color w:val="000000"/>
          <w:sz w:val="21"/>
          <w:szCs w:val="21"/>
        </w:rPr>
        <w:t>раммными требованиями эстрадный репертуар, включающий</w:t>
      </w:r>
      <w:r w:rsidRPr="00602A24">
        <w:rPr>
          <w:color w:val="000000"/>
          <w:sz w:val="21"/>
          <w:szCs w:val="21"/>
        </w:rPr>
        <w:t xml:space="preserve"> в себя произведения различных стилей и жанров</w:t>
      </w:r>
      <w:r>
        <w:rPr>
          <w:color w:val="000000"/>
          <w:sz w:val="21"/>
          <w:szCs w:val="21"/>
        </w:rPr>
        <w:t>; профессиональную терминологию.</w:t>
      </w:r>
      <w:bookmarkStart w:id="0" w:name="_GoBack"/>
      <w:bookmarkEnd w:id="0"/>
    </w:p>
    <w:p w:rsidR="00602A24" w:rsidRPr="006945CB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В результате освоения предмета обучающийся должен иметь навык: </w:t>
      </w:r>
      <w:r w:rsidRPr="006945CB">
        <w:rPr>
          <w:color w:val="000000"/>
          <w:sz w:val="21"/>
          <w:szCs w:val="21"/>
        </w:rPr>
        <w:t>воспитанию слухового</w:t>
      </w:r>
      <w:r>
        <w:rPr>
          <w:color w:val="000000"/>
          <w:sz w:val="21"/>
          <w:szCs w:val="21"/>
        </w:rPr>
        <w:t xml:space="preserve"> контроля, умению управлять </w:t>
      </w:r>
      <w:r w:rsidRPr="006945CB">
        <w:rPr>
          <w:color w:val="000000"/>
          <w:sz w:val="21"/>
          <w:szCs w:val="21"/>
        </w:rPr>
        <w:t>процессом исполнения музыкального произведения;</w:t>
      </w:r>
      <w:r>
        <w:rPr>
          <w:color w:val="000000"/>
          <w:sz w:val="21"/>
          <w:szCs w:val="21"/>
        </w:rPr>
        <w:t xml:space="preserve"> </w:t>
      </w:r>
      <w:r w:rsidRPr="006945CB">
        <w:rPr>
          <w:color w:val="000000"/>
          <w:sz w:val="21"/>
          <w:szCs w:val="21"/>
        </w:rPr>
        <w:t>использованию музыкально</w:t>
      </w:r>
      <w:r>
        <w:rPr>
          <w:color w:val="000000"/>
          <w:sz w:val="21"/>
          <w:szCs w:val="21"/>
        </w:rPr>
        <w:t xml:space="preserve">-исполнительских средств </w:t>
      </w:r>
      <w:r w:rsidRPr="006945CB">
        <w:rPr>
          <w:color w:val="000000"/>
          <w:sz w:val="21"/>
          <w:szCs w:val="21"/>
        </w:rPr>
        <w:t>выразительности, выполнению анализа исполняемых произведений, владению различными видами техники исполнительства, использованию художественно оправданных технических приемов;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         Примерная программа учебн</w:t>
      </w:r>
      <w:r>
        <w:rPr>
          <w:color w:val="000000"/>
          <w:sz w:val="21"/>
          <w:szCs w:val="21"/>
        </w:rPr>
        <w:t>ого предмета «Музыкальный инструмент</w:t>
      </w:r>
      <w:r>
        <w:rPr>
          <w:color w:val="000000"/>
          <w:sz w:val="21"/>
          <w:szCs w:val="21"/>
        </w:rPr>
        <w:t>» имеет следующую структуру: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методические рекомендации педагогическим работникам;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рекомендации по организации самостоятельной работы обучающихся.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602A24" w:rsidRPr="006945CB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список рекомендуемой нотной литературы;  </w:t>
      </w:r>
    </w:p>
    <w:p w:rsidR="00602A24" w:rsidRDefault="00602A24" w:rsidP="00602A24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список рекомендуемой методической литературы.  </w:t>
      </w:r>
    </w:p>
    <w:p w:rsidR="00602A24" w:rsidRDefault="00602A24" w:rsidP="00602A24"/>
    <w:p w:rsidR="00602A24" w:rsidRDefault="00602A24" w:rsidP="00602A24"/>
    <w:p w:rsidR="00C62A06" w:rsidRDefault="00C62A06"/>
    <w:sectPr w:rsidR="00C62A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81"/>
    <w:rsid w:val="00602A24"/>
    <w:rsid w:val="00A26681"/>
    <w:rsid w:val="00C62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ED48F"/>
  <w15:chartTrackingRefBased/>
  <w15:docId w15:val="{B3F97ADA-38CD-4960-8F07-0B7D32A8B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A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602A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380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2022-03-09T01:04:00Z</dcterms:created>
  <dcterms:modified xsi:type="dcterms:W3CDTF">2022-03-09T01:10:00Z</dcterms:modified>
</cp:coreProperties>
</file>